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AAC54" w14:textId="77777777" w:rsidR="00AE649C" w:rsidRPr="00B76F3C" w:rsidRDefault="00780A67" w:rsidP="004F27AE">
      <w:pPr>
        <w:pStyle w:val="NormaleSPIS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E42695B" wp14:editId="54D0B707">
            <wp:simplePos x="0" y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x="719455" cy="960755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11FC76" w14:textId="77777777" w:rsidR="00780A67" w:rsidRDefault="00780A67" w:rsidP="00780A67">
      <w:pPr>
        <w:pStyle w:val="Bezproreda"/>
      </w:pPr>
      <w:r>
        <w:t xml:space="preserve">    </w:t>
      </w:r>
    </w:p>
    <w:p w14:paraId="7C0F34EC" w14:textId="77777777" w:rsidR="00780A67" w:rsidRDefault="00780A67" w:rsidP="00780A67">
      <w:pPr>
        <w:pStyle w:val="Bezproreda"/>
      </w:pPr>
    </w:p>
    <w:p w14:paraId="6E6E3DE3" w14:textId="77777777" w:rsidR="00AE649C" w:rsidRDefault="00780A67" w:rsidP="00780A67">
      <w:pPr>
        <w:pStyle w:val="Bezproreda"/>
      </w:pPr>
      <w:r>
        <w:t xml:space="preserve">     Republika Hrvatska</w:t>
      </w:r>
    </w:p>
    <w:p w14:paraId="16492CEC" w14:textId="77777777" w:rsidR="00780A67" w:rsidRDefault="00780A67" w:rsidP="00780A67">
      <w:pPr>
        <w:pStyle w:val="Bezproreda"/>
      </w:pPr>
      <w:r>
        <w:t>Trgovački sud u Bjelovaru</w:t>
      </w:r>
    </w:p>
    <w:p w14:paraId="104D0C2A" w14:textId="77777777" w:rsidR="00780A67" w:rsidRDefault="00780A67" w:rsidP="00780A6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14:paraId="76D86419" w14:textId="77777777" w:rsidR="00780A67" w:rsidRDefault="00780A67" w:rsidP="00780A67">
      <w:pPr>
        <w:pStyle w:val="Bezproreda"/>
      </w:pPr>
    </w:p>
    <w:p w14:paraId="6684FFCD" w14:textId="77777777" w:rsidR="00780A67" w:rsidRDefault="00780A67" w:rsidP="00780A67">
      <w:pPr>
        <w:pStyle w:val="Bezproreda"/>
        <w:ind w:left="4248" w:firstLine="708"/>
        <w:rPr>
          <w:b/>
        </w:rPr>
      </w:pPr>
      <w:r>
        <w:t>Poslovni broj: 1 St-992/2016-130</w:t>
      </w:r>
    </w:p>
    <w:p w14:paraId="17564AE5" w14:textId="77777777" w:rsidR="00780A67" w:rsidRDefault="00780A67" w:rsidP="00780A67">
      <w:pPr>
        <w:pStyle w:val="Bezproreda"/>
      </w:pPr>
    </w:p>
    <w:p w14:paraId="6483EA7D" w14:textId="77777777" w:rsidR="00780A67" w:rsidRDefault="00780A67" w:rsidP="00780A67">
      <w:pPr>
        <w:pStyle w:val="Bezproreda"/>
      </w:pPr>
    </w:p>
    <w:p w14:paraId="33C79933" w14:textId="77777777" w:rsidR="00780A67" w:rsidRDefault="00780A67" w:rsidP="00780A67">
      <w:pPr>
        <w:pStyle w:val="Bezproreda"/>
        <w:jc w:val="center"/>
      </w:pPr>
      <w:r>
        <w:t>R E P U B L I K A   H R V A T S K A</w:t>
      </w:r>
    </w:p>
    <w:p w14:paraId="0B4D0090" w14:textId="77777777" w:rsidR="00780A67" w:rsidRDefault="00780A67" w:rsidP="00780A67">
      <w:pPr>
        <w:pStyle w:val="Bezproreda"/>
        <w:jc w:val="center"/>
      </w:pPr>
    </w:p>
    <w:p w14:paraId="241B4F48" w14:textId="77777777" w:rsidR="00780A67" w:rsidRDefault="00780A67" w:rsidP="00780A67">
      <w:pPr>
        <w:pStyle w:val="Bezproreda"/>
        <w:jc w:val="center"/>
      </w:pPr>
      <w:r>
        <w:t>R J E Š E N J E</w:t>
      </w:r>
    </w:p>
    <w:p w14:paraId="46BD551F" w14:textId="77777777" w:rsidR="00780A67" w:rsidRDefault="00780A67" w:rsidP="00780A67">
      <w:pPr>
        <w:pStyle w:val="Bezproreda"/>
      </w:pPr>
    </w:p>
    <w:p w14:paraId="6877698A" w14:textId="77777777" w:rsidR="00780A67" w:rsidRDefault="00780A67" w:rsidP="00780A67">
      <w:pPr>
        <w:pStyle w:val="Bezproreda"/>
        <w:ind w:firstLine="708"/>
        <w:jc w:val="both"/>
      </w:pPr>
      <w:r>
        <w:t xml:space="preserve">Trgovački sud u Bjelovaru, po sucu Branki </w:t>
      </w:r>
      <w:proofErr w:type="spellStart"/>
      <w:r>
        <w:t>Pleskalt</w:t>
      </w:r>
      <w:proofErr w:type="spellEnd"/>
      <w:r>
        <w:t xml:space="preserve">, u stečajnom postupku nad trgovačkim društvom SPAJIĆ proizvodnja i usluge d.o.o. u stečaju, </w:t>
      </w:r>
      <w:proofErr w:type="spellStart"/>
      <w:r>
        <w:t>Čačinci</w:t>
      </w:r>
      <w:proofErr w:type="spellEnd"/>
      <w:r>
        <w:t xml:space="preserve">, Braće Radića 34, OIB: 36321371245, zastupan po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Virje, OBI: 26761829990,  18.  siječnja  2019. </w:t>
      </w:r>
    </w:p>
    <w:p w14:paraId="4818C6D2" w14:textId="77777777" w:rsidR="00780A67" w:rsidRDefault="00780A67" w:rsidP="00780A67">
      <w:pPr>
        <w:pStyle w:val="Bezproreda"/>
        <w:jc w:val="both"/>
        <w:rPr>
          <w:b/>
        </w:rPr>
      </w:pPr>
    </w:p>
    <w:p w14:paraId="79905182" w14:textId="77777777" w:rsidR="00780A67" w:rsidRDefault="00780A67" w:rsidP="00780A67">
      <w:pPr>
        <w:pStyle w:val="Bezproreda"/>
        <w:jc w:val="center"/>
      </w:pPr>
      <w:r>
        <w:t>r i j e š i o    j e</w:t>
      </w:r>
    </w:p>
    <w:p w14:paraId="3093E5A8" w14:textId="77777777" w:rsidR="00780A67" w:rsidRDefault="00780A67" w:rsidP="00780A67">
      <w:pPr>
        <w:pStyle w:val="Bezproreda"/>
        <w:jc w:val="both"/>
        <w:rPr>
          <w:bCs/>
        </w:rPr>
      </w:pPr>
    </w:p>
    <w:p w14:paraId="34DE3A92" w14:textId="77777777" w:rsidR="00780A67" w:rsidRDefault="00780A67" w:rsidP="00780A67">
      <w:pPr>
        <w:pStyle w:val="Bezproreda"/>
        <w:ind w:firstLine="708"/>
        <w:rPr>
          <w:noProof/>
        </w:rPr>
      </w:pPr>
      <w:r>
        <w:t xml:space="preserve">1.Dosuđuju se kupcu DECRON d.o.o. Orahovica, Kralja Zvonimira 9, OIB: 36388333040,  nekretnine upisane </w:t>
      </w:r>
      <w:r>
        <w:rPr>
          <w:noProof/>
        </w:rPr>
        <w:t>u zk. ul. br.  1573 k.o. Čačinci, čkbr. 519, ukupne površine od 33.102 m</w:t>
      </w:r>
      <w:r>
        <w:rPr>
          <w:noProof/>
          <w:vertAlign w:val="superscript"/>
        </w:rPr>
        <w:t>2</w:t>
      </w:r>
      <w:r>
        <w:rPr>
          <w:noProof/>
        </w:rPr>
        <w:t xml:space="preserve"> i to dvije poslovne  zgrade (poslovni objekti, administrativna zgrada i skladišna zgrada) površine 1.657 m</w:t>
      </w:r>
      <w:r>
        <w:rPr>
          <w:noProof/>
          <w:vertAlign w:val="superscript"/>
        </w:rPr>
        <w:t>2</w:t>
      </w:r>
      <w:r>
        <w:rPr>
          <w:noProof/>
        </w:rPr>
        <w:t>, dvorište ukupne površine 4.880 m</w:t>
      </w:r>
      <w:r>
        <w:rPr>
          <w:noProof/>
          <w:vertAlign w:val="superscript"/>
        </w:rPr>
        <w:t>2</w:t>
      </w:r>
      <w:r>
        <w:rPr>
          <w:noProof/>
        </w:rPr>
        <w:t xml:space="preserve"> kao i voćnjak višanja u površini od 26.565 m</w:t>
      </w:r>
      <w:r>
        <w:rPr>
          <w:noProof/>
          <w:vertAlign w:val="superscript"/>
        </w:rPr>
        <w:t>2</w:t>
      </w:r>
      <w:r>
        <w:rPr>
          <w:noProof/>
        </w:rPr>
        <w:t xml:space="preserve"> te pokretnine koje čine proizvodni pogon,  </w:t>
      </w:r>
      <w:r>
        <w:t xml:space="preserve">kao vlasništvo stečajnog dužnika  SPAJIĆ proizvodnja i usluge d.o.o. u stečaju, </w:t>
      </w:r>
      <w:proofErr w:type="spellStart"/>
      <w:r>
        <w:t>Čačinci</w:t>
      </w:r>
      <w:proofErr w:type="spellEnd"/>
      <w:r>
        <w:t>, Braće Radića 34, OIB: 36321371245.</w:t>
      </w:r>
    </w:p>
    <w:p w14:paraId="4C79B307" w14:textId="77777777" w:rsidR="00780A67" w:rsidRDefault="00780A67" w:rsidP="00780A67">
      <w:pPr>
        <w:overflowPunct w:val="0"/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szCs w:val="20"/>
          <w:lang w:eastAsia="hr-HR"/>
        </w:rPr>
      </w:pPr>
      <w:r>
        <w:rPr>
          <w:rFonts w:eastAsia="Times New Roman" w:cs="Times New Roman"/>
          <w:szCs w:val="20"/>
          <w:lang w:eastAsia="hr-HR"/>
        </w:rPr>
        <w:t xml:space="preserve">2.Nalaže se FINI da nakon pravomoćnosti ovog rješenja sa računa uplaćenih jamčevina na koji je kupac </w:t>
      </w:r>
      <w:proofErr w:type="spellStart"/>
      <w:r>
        <w:rPr>
          <w:rFonts w:eastAsia="Times New Roman" w:cs="Times New Roman"/>
          <w:szCs w:val="20"/>
          <w:lang w:eastAsia="hr-HR"/>
        </w:rPr>
        <w:t>Decron</w:t>
      </w:r>
      <w:proofErr w:type="spellEnd"/>
      <w:r>
        <w:rPr>
          <w:rFonts w:eastAsia="Times New Roman" w:cs="Times New Roman"/>
          <w:szCs w:val="20"/>
          <w:lang w:eastAsia="hr-HR"/>
        </w:rPr>
        <w:t xml:space="preserve"> d.o.o. Orahovica uplatio iznos od 883.050,00 kuna, prebaci na račun za uplatu </w:t>
      </w:r>
      <w:proofErr w:type="spellStart"/>
      <w:r>
        <w:rPr>
          <w:rFonts w:eastAsia="Times New Roman" w:cs="Times New Roman"/>
          <w:szCs w:val="20"/>
          <w:lang w:eastAsia="hr-HR"/>
        </w:rPr>
        <w:t>kupovnine</w:t>
      </w:r>
      <w:proofErr w:type="spellEnd"/>
      <w:r>
        <w:rPr>
          <w:rFonts w:eastAsia="Times New Roman" w:cs="Times New Roman"/>
          <w:szCs w:val="20"/>
          <w:lang w:eastAsia="hr-HR"/>
        </w:rPr>
        <w:t xml:space="preserve"> broj: IBAN: HR1123900011300028787, Model HR11, iznos od 540.001,00 kunu radi plaćanja </w:t>
      </w:r>
      <w:proofErr w:type="spellStart"/>
      <w:r>
        <w:rPr>
          <w:rFonts w:eastAsia="Times New Roman" w:cs="Times New Roman"/>
          <w:szCs w:val="20"/>
          <w:lang w:eastAsia="hr-HR"/>
        </w:rPr>
        <w:t>kupovnine</w:t>
      </w:r>
      <w:proofErr w:type="spellEnd"/>
      <w:r>
        <w:rPr>
          <w:rFonts w:eastAsia="Times New Roman" w:cs="Times New Roman"/>
          <w:szCs w:val="20"/>
          <w:lang w:eastAsia="hr-HR"/>
        </w:rPr>
        <w:t>, a ostatak uplaćene jamčevine od 343.049,00 kuna vratiti uplatitelju DECRON d.o.o. Orahovica.</w:t>
      </w:r>
    </w:p>
    <w:p w14:paraId="73D5F206" w14:textId="77777777" w:rsidR="00780A67" w:rsidRDefault="00780A67" w:rsidP="00780A67">
      <w:pPr>
        <w:pStyle w:val="Bezproreda"/>
        <w:jc w:val="both"/>
      </w:pPr>
    </w:p>
    <w:p w14:paraId="71B2D241" w14:textId="77777777" w:rsidR="00780A67" w:rsidRDefault="00780A67" w:rsidP="00780A67">
      <w:pPr>
        <w:pStyle w:val="Bezproreda"/>
        <w:ind w:firstLine="708"/>
        <w:jc w:val="both"/>
      </w:pPr>
      <w:r>
        <w:t xml:space="preserve">3.Određuje se nakon pravomoćnosti ovog rješenja o dosudi  uknjižba prava vlasništva na dosuđenoj nekretnini iz </w:t>
      </w:r>
      <w:proofErr w:type="spellStart"/>
      <w:r>
        <w:t>toč</w:t>
      </w:r>
      <w:proofErr w:type="spellEnd"/>
      <w:r>
        <w:t>. 1. izreke ovog rješenja u korist kupca DECRON d.o.o. Orahovica, Kralja Zvonimira 9, OIB: 36388333040.</w:t>
      </w:r>
    </w:p>
    <w:p w14:paraId="7438EE0A" w14:textId="77777777" w:rsidR="00780A67" w:rsidRDefault="00780A67" w:rsidP="00780A67">
      <w:pPr>
        <w:pStyle w:val="Bezproreda"/>
        <w:jc w:val="both"/>
      </w:pPr>
    </w:p>
    <w:p w14:paraId="4710DB29" w14:textId="77777777" w:rsidR="00780A67" w:rsidRDefault="00780A67" w:rsidP="00780A67">
      <w:pPr>
        <w:pStyle w:val="Bezproreda"/>
        <w:ind w:firstLine="708"/>
        <w:jc w:val="both"/>
      </w:pPr>
      <w:r>
        <w:t xml:space="preserve">Nakon što kupac DECRON d.o.o. Orahovica, Kralja Zvonimira 9, OIB: 36388333040, plati sve pripadajuće poreze za kupnju navedene nekretnine i pokretnine u točki 1.izreke ovog rješenja, da se u zemljišnim knjigama Općinskog suda u Virovitici, Stalna služba u Orahovici  u korist kupca DECRON d.o.o. Orahovica, Kralja Zvonimira 9, OIB: 36388333040, upiše pravo vlasništva na dosuđenoj nekretnini iz točke 1. izreke ovog rješenja, te se određuje da se brišu prava i tereti na nekretnini iz točke 1. izreke ovog rješenja i to zabilježba i to: 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</w:t>
      </w:r>
      <w:proofErr w:type="spellStart"/>
      <w:r>
        <w:t>posl</w:t>
      </w:r>
      <w:proofErr w:type="spellEnd"/>
      <w:r>
        <w:t xml:space="preserve">. broj. St-992/2016-19 od 29. svibnja 2017. </w:t>
      </w:r>
      <w:proofErr w:type="spellStart"/>
      <w:r>
        <w:t>zabilježuje</w:t>
      </w:r>
      <w:proofErr w:type="spellEnd"/>
      <w:r>
        <w:t xml:space="preserve"> se rješenje o prodaji nekretnina pod A., 2.1.  Temeljem zapisnika broj Z-1125/2006/1573 prenosi se slijedeći upis: </w:t>
      </w:r>
      <w:r>
        <w:lastRenderedPageBreak/>
        <w:t xml:space="preserve">primljeno 21. lipnja 2005. godine, broj: Z-526/05. Na temelju ugovora o dugoročnom kreditu s valutnom klauzulom broj: 07-627/05 od 16.  lipnja 2005. godine sa Sporazumom o osiguranju novčane tražbine uknjižbom založnog prava na nekretnini od 17. lipnja 2005. godine, uknjižuje se pravo zaloga na nekretnini u  A, za iznos od 3.000.000,00 kn (slovima: </w:t>
      </w:r>
      <w:proofErr w:type="spellStart"/>
      <w:r>
        <w:t>trimilionakuna</w:t>
      </w:r>
      <w:proofErr w:type="spellEnd"/>
      <w:r>
        <w:t xml:space="preserve">) s valutnom klauzulom u EUR obračunatom po  srednjem tečaju HNB važećem na dan dospijeća, uvećano za ugovorene kamate,  naknade i troškove, za korist: Privredna banka Zagreb d.d. Zagreb, Franje Račkoga 6, 2.2. Zaprimljeno 30. 10. 2018. g. pod borjem Z-7694/18 uknjižba, ustupanje založnog prava, Ugovor o prodaji tražbine br. 02-135/2018 03. 10. 2018. Izjava o prijenosu tražbine, sporednih prava, založnog prava na nekretninama i instrumenata  osiguranja 17. 10. 2018.  </w:t>
      </w:r>
      <w:proofErr w:type="spellStart"/>
      <w:r>
        <w:t>Energoherc</w:t>
      </w:r>
      <w:proofErr w:type="spellEnd"/>
      <w:r>
        <w:t xml:space="preserve"> d.o.o. Zagreb, III. Retkovec 15 B, OIB: 77163201327, 3. 3.1. Zaprimljeno 28. 9. 2012. broj: Z-909/12, na temelju Sporazuma o zasnivanju  založnog prava na nekretninama i pravu na  neposrednu ovrhu od 27. rujna 2012. godine, </w:t>
      </w:r>
      <w:proofErr w:type="spellStart"/>
      <w:r>
        <w:t>solemniziranog</w:t>
      </w:r>
      <w:proofErr w:type="spellEnd"/>
      <w:r>
        <w:t xml:space="preserve"> po Javnom bilježniku Ivi Dujmović iz Zagreba, </w:t>
      </w:r>
      <w:proofErr w:type="spellStart"/>
      <w:r>
        <w:t>Jurišićeva</w:t>
      </w:r>
      <w:proofErr w:type="spellEnd"/>
      <w:r>
        <w:t xml:space="preserve"> 21/1, pod brojem OV-5899/2012. dana 27. rujna 2012. godine, uknjižuje se pravo zaloga na nekretnini u A, za iznos od 400.000,00 kuna (slovima: </w:t>
      </w:r>
      <w:proofErr w:type="spellStart"/>
      <w:r>
        <w:t>četristotisućakuna</w:t>
      </w:r>
      <w:proofErr w:type="spellEnd"/>
      <w:r>
        <w:t xml:space="preserve">), s redovnom i </w:t>
      </w:r>
      <w:proofErr w:type="spellStart"/>
      <w:r>
        <w:t>interkalarnom</w:t>
      </w:r>
      <w:proofErr w:type="spellEnd"/>
      <w:r>
        <w:t xml:space="preserve"> kamatom u visini promjenjive godišnje referentne kamatne stope koju određuje Agencija za zaštitu tržišnog natjecanja, a  koja na dan zaključenja sporazuma iznosi 3,58% godišnje, promjenjiva i ni u jednom trenutku ne može biti niža od 3% godišnje na iznos kredita, s kamatom po dospijeću u visini zakonske zatezne kamate, a koja je promjenjiva u skladu s propisima i trenutno iznosi 15% godišnje, odnosno u visini redovne kamate iz ovog članka ukoliko ista bude viša od zakonske zatezne kamate, naknadama, te s ostalim troškovima i uvjetima utvrđenim sporazumom i ugovorom, za korist: Privredne banke Zagreb d.d. Zagreb, Franje Račkog 6, OIB. 02535697732, 3. 2. zaprimljeno 30. 10. 2018. g. pod brojem Z-7694/2018 uknjižba, ustupanje založnog prava, Ugovor o prodaji tražbine br. 02-135/2018 03. 10. 2018. Izjava o prijenosu tražbine, sporednih prava, založnog prava na nekretninama i instrumenata  osiguranja 17. 10. 2018.  </w:t>
      </w:r>
      <w:proofErr w:type="spellStart"/>
      <w:r>
        <w:t>Energoherc</w:t>
      </w:r>
      <w:proofErr w:type="spellEnd"/>
      <w:r>
        <w:t xml:space="preserve"> d.o.o. Zagreb, III. Retkovec 15 B, OIB: 77163201327, 4. 4.1. Zaprimljeno 28. 9. 2012. broj: Z-910/12.  na temelju Sporazuma o zasnivanju založnog prava na nekretninama i pravu na neposrednu ovrhu od 27. rujna 2012. godine, </w:t>
      </w:r>
      <w:proofErr w:type="spellStart"/>
      <w:r>
        <w:t>solemniziranog</w:t>
      </w:r>
      <w:proofErr w:type="spellEnd"/>
      <w:r>
        <w:t xml:space="preserve"> po Javnom bilježniku Ivi Dujmović iz Zagreba, </w:t>
      </w:r>
      <w:proofErr w:type="spellStart"/>
      <w:r>
        <w:t>Jurišićeva</w:t>
      </w:r>
      <w:proofErr w:type="spellEnd"/>
      <w:r>
        <w:t xml:space="preserve"> 21/1, pod brojem: OV-5898/2012. dana 27. rujna 2012.  godine, uknjižuje se pravo zaloga na nekretnini u A, za iznos od 259.241,38 kuna (slovima: </w:t>
      </w:r>
      <w:proofErr w:type="spellStart"/>
      <w:r>
        <w:t>dvjestopedesetdevettisućadvjestočetrdesetjednu</w:t>
      </w:r>
      <w:proofErr w:type="spellEnd"/>
      <w:r>
        <w:t xml:space="preserve"> kunu i </w:t>
      </w:r>
      <w:proofErr w:type="spellStart"/>
      <w:r>
        <w:t>tridesetosamlipa</w:t>
      </w:r>
      <w:proofErr w:type="spellEnd"/>
      <w:r>
        <w:t xml:space="preserve">), s redovnom kamatnom stopom u visini prinosa za trezorske zapise Ministarstva financija RH na 182 dana, uvećano za kamatnu maržu od 4,20 postotnih poena, godišnje, promjenjiva u skladu s aktima vjerovnika, s kamatom po dospijeću u visini zakonske zatezne kamate određene za odnose iz trgovačkih ugovora, a koja je promjenjiva u skladu s propisima i trenutno iznosi 15% godišnje, odnosno redovnu kamatu u visini iz ovog članka ukoliko ista bude viša od zakonske zatezne kamate, naknadama, te s ostalim troškovima i uvjetima utvrđenim Ugovorom i ovim Sporazumom, za korist: Privredna banka Zagreb d.d. Zagreb, Franje  Račkog 6, OIB: 02535697732, 4.2. zaprimljeno 30. 10. 2018. g. pod brojem Z-7694/2018 uknjižba, ustupanje založnog prava, Ugovor o prodaji tražbine br. 02-135/2018 03. 10. 2018. Izjava o prijenosu tražbine, sporednih prava, založnog prava na nekretninama i instrumenata  osiguranja 17. 10. 2018.  </w:t>
      </w:r>
      <w:proofErr w:type="spellStart"/>
      <w:r>
        <w:t>Energoherc</w:t>
      </w:r>
      <w:proofErr w:type="spellEnd"/>
      <w:r>
        <w:t xml:space="preserve"> d.o.o. Zagreb, III. Retkovec 15 B, OIB: 77163201327, 5. 5.1. Zaprimljeno 29. 11. 2012. broj: Z-1212/12. na temelju Sporazuma o osnivanju založnog prava na nekretninama radi osiguranja novčane tražbine, sastavljenog u formi javnobilježničkog akta javnog bilježnika Marijana Jurić iz Zagreba, Savska cesta 56/II, pod brojem: OU-614/2012. </w:t>
      </w:r>
      <w:r>
        <w:lastRenderedPageBreak/>
        <w:t xml:space="preserve">dana 14. studenoga 2012. godine, uknjižuje se založno pravo na nekretnini u A, kao glavnom ulošku za iznos od 1.000.000,00 kuna (slovima: </w:t>
      </w:r>
      <w:proofErr w:type="spellStart"/>
      <w:r>
        <w:t>milijunkuna</w:t>
      </w:r>
      <w:proofErr w:type="spellEnd"/>
      <w:r>
        <w:t xml:space="preserve">) uz uvjete navedene u sporazumu, za korist Spajić Anka, Donja Lomnica, Petra Preradovića 12, OIB. 95006897063, 5.2. zaprimljeno 29. 11. 2012. godine broj: Z-1212/12 </w:t>
      </w:r>
      <w:proofErr w:type="spellStart"/>
      <w:r>
        <w:t>zabilježuje</w:t>
      </w:r>
      <w:proofErr w:type="spellEnd"/>
      <w:r>
        <w:t xml:space="preserve"> se da su sporedni ulošci za hipoteku upisanu pod C-5, </w:t>
      </w:r>
      <w:proofErr w:type="spellStart"/>
      <w:r>
        <w:t>zk</w:t>
      </w:r>
      <w:proofErr w:type="spellEnd"/>
      <w:r>
        <w:t xml:space="preserve">. ul. br. 2518, 2519, 992, 117, 1285, 1286 i 1569 k.o. </w:t>
      </w:r>
      <w:proofErr w:type="spellStart"/>
      <w:r>
        <w:t>Čačinci</w:t>
      </w:r>
      <w:proofErr w:type="spellEnd"/>
      <w:r>
        <w:t xml:space="preserve">. </w:t>
      </w:r>
    </w:p>
    <w:p w14:paraId="6CB49287" w14:textId="77777777" w:rsidR="00780A67" w:rsidRDefault="00780A67" w:rsidP="00780A67">
      <w:pPr>
        <w:pStyle w:val="Bezproreda"/>
        <w:jc w:val="both"/>
      </w:pPr>
      <w:r>
        <w:t xml:space="preserve"> </w:t>
      </w:r>
      <w:r>
        <w:tab/>
      </w:r>
    </w:p>
    <w:p w14:paraId="66662EB1" w14:textId="77777777" w:rsidR="00780A67" w:rsidRDefault="00780A67" w:rsidP="00780A67">
      <w:pPr>
        <w:pStyle w:val="Bezproreda"/>
        <w:jc w:val="both"/>
      </w:pPr>
      <w:r>
        <w:tab/>
        <w:t>4.Nakon pravomoćnosti ovog rješenja o dosudi nekretnina i pokretnina, sud će donijeti zaključak o predaji tih nekretnina kupcu DECRON d.o.o. Orahovica, Kralja Zvonimira 9, OIB: 36388333040.</w:t>
      </w:r>
    </w:p>
    <w:p w14:paraId="791A1AA2" w14:textId="77777777" w:rsidR="00780A67" w:rsidRDefault="00780A67" w:rsidP="00780A67">
      <w:pPr>
        <w:pStyle w:val="Bezproreda"/>
        <w:jc w:val="both"/>
      </w:pPr>
    </w:p>
    <w:p w14:paraId="797CACFD" w14:textId="77777777" w:rsidR="00780A67" w:rsidRDefault="00780A67" w:rsidP="00780A67">
      <w:pPr>
        <w:pStyle w:val="Bezproreda"/>
        <w:jc w:val="both"/>
        <w:rPr>
          <w:lang w:eastAsia="en-US"/>
        </w:rPr>
      </w:pPr>
    </w:p>
    <w:p w14:paraId="3F0554BB" w14:textId="77777777" w:rsidR="00780A67" w:rsidRDefault="00780A67" w:rsidP="00780A67">
      <w:pPr>
        <w:pStyle w:val="Bezproreda"/>
        <w:jc w:val="center"/>
      </w:pPr>
      <w:r>
        <w:t>Obrazloženje</w:t>
      </w:r>
    </w:p>
    <w:p w14:paraId="4A905649" w14:textId="77777777" w:rsidR="00780A67" w:rsidRDefault="00780A67" w:rsidP="00780A67">
      <w:pPr>
        <w:pStyle w:val="Bezproreda"/>
        <w:jc w:val="both"/>
        <w:rPr>
          <w:b/>
        </w:rPr>
      </w:pPr>
    </w:p>
    <w:p w14:paraId="1E4B0BE2" w14:textId="77777777" w:rsidR="00780A67" w:rsidRDefault="00780A67" w:rsidP="00780A67">
      <w:pPr>
        <w:pStyle w:val="Bezproreda"/>
        <w:jc w:val="both"/>
      </w:pPr>
      <w:r>
        <w:tab/>
        <w:t xml:space="preserve">Zaključkom od 4. srpnja 2017. godine određena je prodaja nekretnina stečajnog dužnika SPAJIĆ proizvodnja i usluge d.o.o. u stečaju </w:t>
      </w:r>
      <w:proofErr w:type="spellStart"/>
      <w:r>
        <w:t>Čačinci</w:t>
      </w:r>
      <w:proofErr w:type="spellEnd"/>
      <w:r>
        <w:t>. Određeno je da će prodaju provesti Financijska agencija elektroničkom javnom dražbom, temeljem odredbe članka 247. st. 2. Stečajnog zakona (NN br. 75/15 i 104/17, dalje SZ).</w:t>
      </w:r>
    </w:p>
    <w:p w14:paraId="40139D04" w14:textId="77777777" w:rsidR="00780A67" w:rsidRDefault="00780A67" w:rsidP="00780A67">
      <w:pPr>
        <w:pStyle w:val="Bezproreda"/>
        <w:jc w:val="both"/>
      </w:pPr>
    </w:p>
    <w:p w14:paraId="4B7B79F8" w14:textId="77777777" w:rsidR="00780A67" w:rsidRDefault="00780A67" w:rsidP="00780A67">
      <w:pPr>
        <w:pStyle w:val="Bezproreda"/>
        <w:jc w:val="both"/>
      </w:pPr>
      <w:r>
        <w:tab/>
        <w:t>Nakon završetka elektroničke javne dražbe Financijska agencija je 31. prosinca 2018. godine dostavila sudu izvještaj o provedenoj  elektroničkoj javnoj dražbi (identifikator nadmetanja: 11578</w:t>
      </w:r>
    </w:p>
    <w:p w14:paraId="5B02FEED" w14:textId="77777777" w:rsidR="00780A67" w:rsidRDefault="00780A67" w:rsidP="00780A67">
      <w:pPr>
        <w:pStyle w:val="Bezproreda"/>
        <w:jc w:val="both"/>
      </w:pPr>
    </w:p>
    <w:p w14:paraId="1CFAB027" w14:textId="77777777" w:rsidR="00780A67" w:rsidRDefault="00780A67" w:rsidP="00780A67">
      <w:pPr>
        <w:pStyle w:val="Bezproreda"/>
        <w:jc w:val="both"/>
      </w:pPr>
      <w:r>
        <w:tab/>
        <w:t xml:space="preserve">Iz izvještaja proizlazi da su za navedenu dražbu uplaćene jamčevine od strane Gorana </w:t>
      </w:r>
      <w:proofErr w:type="spellStart"/>
      <w:r>
        <w:t>Glažar</w:t>
      </w:r>
      <w:proofErr w:type="spellEnd"/>
      <w:r>
        <w:t xml:space="preserve"> iz Kostrene, Istarske vile i </w:t>
      </w:r>
      <w:proofErr w:type="spellStart"/>
      <w:r>
        <w:t>stanacije</w:t>
      </w:r>
      <w:proofErr w:type="spellEnd"/>
      <w:r>
        <w:t xml:space="preserve"> d.o.o. Zagreb, </w:t>
      </w:r>
      <w:proofErr w:type="spellStart"/>
      <w:r>
        <w:t>Microteh</w:t>
      </w:r>
      <w:proofErr w:type="spellEnd"/>
      <w:r>
        <w:t xml:space="preserve"> d.o.o. Zagreb, </w:t>
      </w:r>
      <w:proofErr w:type="spellStart"/>
      <w:r>
        <w:t>Decron</w:t>
      </w:r>
      <w:proofErr w:type="spellEnd"/>
      <w:r>
        <w:t xml:space="preserve"> d.o.o. Orahovica, Arthur Solar d.o.o. Osijek i Danko Ćorić iz Brezja svaki po 833.050,00 kuna, te da  je ponuditelj DECRON d.o.o. Orahovica, Kralja Zvonimira 9, OIB: 36388333040,  dao najveću ponudu u iznosu od 540.001,00 kuna te da su ispunjene pretpostavke da mu se dosudi nekretnina (čl. 103. st. 3. Ovršnog zakona, NN br. 112/12, 25/13, 93/14, 55/16 i 73/17, dalje OZ, vezano uz čl. 247. st. 1. SZ-a).</w:t>
      </w:r>
    </w:p>
    <w:p w14:paraId="58448AC7" w14:textId="77777777" w:rsidR="00780A67" w:rsidRDefault="00780A67" w:rsidP="00780A67">
      <w:pPr>
        <w:pStyle w:val="Bezproreda"/>
        <w:jc w:val="both"/>
      </w:pPr>
    </w:p>
    <w:p w14:paraId="588CE07D" w14:textId="77777777" w:rsidR="00780A67" w:rsidRDefault="00780A67" w:rsidP="00780A67">
      <w:pPr>
        <w:pStyle w:val="Bezproreda"/>
        <w:jc w:val="both"/>
      </w:pPr>
      <w:r>
        <w:tab/>
        <w:t xml:space="preserve">Kako je ponuditelj DECRON d.o.o. Orahovica, Kralja Zvonimira 9, OIB: 36388333040, uplatio jamčevinu za sudjelovanje na predmetnoj javnoj dražbi u iznosu od 833.050,00 kuna,  a iznos najviše ponuđene cijene iznosi 540.001,00 kuna, to će se  razlika uplaćene jamčevine  u iznosu od 293.049,00 kuna nakon pravomoćnosti ovog rješenja vratiti kupcu DECRON d.o.o. Orahovica, Kralja Zvonimira 9, OIB: 36388333040. </w:t>
      </w:r>
    </w:p>
    <w:p w14:paraId="2F8D0057" w14:textId="77777777" w:rsidR="00780A67" w:rsidRDefault="00780A67" w:rsidP="00780A67">
      <w:pPr>
        <w:pStyle w:val="Bezproreda"/>
        <w:jc w:val="both"/>
      </w:pPr>
    </w:p>
    <w:p w14:paraId="4F52D6C8" w14:textId="77777777" w:rsidR="00780A67" w:rsidRDefault="00780A67" w:rsidP="00780A67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14:paraId="380693F1" w14:textId="77777777" w:rsidR="00780A67" w:rsidRDefault="00780A67" w:rsidP="00780A67">
      <w:pPr>
        <w:pStyle w:val="Bezproreda"/>
        <w:jc w:val="both"/>
      </w:pPr>
    </w:p>
    <w:p w14:paraId="6F6663DB" w14:textId="77777777" w:rsidR="00780A67" w:rsidRPr="00780A67" w:rsidRDefault="00780A67" w:rsidP="00780A67">
      <w:pPr>
        <w:pStyle w:val="Bezproreda"/>
        <w:ind w:firstLine="708"/>
        <w:jc w:val="both"/>
        <w:rPr>
          <w:szCs w:val="20"/>
        </w:rPr>
      </w:pPr>
      <w:r>
        <w:t>U Bjelovaru  18. siječnja  2019.</w:t>
      </w:r>
    </w:p>
    <w:p w14:paraId="4611CA8F" w14:textId="77777777" w:rsidR="00780A67" w:rsidRDefault="00780A67" w:rsidP="00780A6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14:paraId="3394AF7C" w14:textId="77777777" w:rsidR="00780A67" w:rsidRDefault="00780A67" w:rsidP="00780A6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</w:t>
      </w:r>
      <w:proofErr w:type="spellStart"/>
      <w:r>
        <w:t>Pleskalt</w:t>
      </w:r>
      <w:proofErr w:type="spellEnd"/>
      <w:r>
        <w:t xml:space="preserve"> v.r.</w:t>
      </w:r>
    </w:p>
    <w:p w14:paraId="6A1CF239" w14:textId="77777777" w:rsidR="00780A67" w:rsidRDefault="00780A67" w:rsidP="00780A67">
      <w:pPr>
        <w:pStyle w:val="Bezproreda"/>
        <w:jc w:val="both"/>
      </w:pPr>
    </w:p>
    <w:p w14:paraId="73856E2A" w14:textId="77777777" w:rsidR="00780A67" w:rsidRDefault="00780A67" w:rsidP="00780A6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14:paraId="60E02BF4" w14:textId="77777777" w:rsidR="00780A67" w:rsidRDefault="00780A67" w:rsidP="00780A6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</w:t>
      </w:r>
      <w:proofErr w:type="spellStart"/>
      <w:r>
        <w:t>Dragišić</w:t>
      </w:r>
      <w:proofErr w:type="spellEnd"/>
    </w:p>
    <w:p w14:paraId="130322A9" w14:textId="77777777" w:rsidR="00780A67" w:rsidRDefault="00780A67" w:rsidP="00780A67">
      <w:pPr>
        <w:pStyle w:val="Bezproreda"/>
        <w:jc w:val="both"/>
      </w:pPr>
    </w:p>
    <w:p w14:paraId="7A5559E6" w14:textId="77777777" w:rsidR="00780A67" w:rsidRDefault="00780A67" w:rsidP="00780A67">
      <w:pPr>
        <w:pStyle w:val="Bezproreda"/>
        <w:jc w:val="both"/>
      </w:pPr>
    </w:p>
    <w:p w14:paraId="3766C8B6" w14:textId="77777777" w:rsidR="00780A67" w:rsidRDefault="00780A67" w:rsidP="00780A67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14:paraId="7D2EC734" w14:textId="77777777" w:rsidR="00780A67" w:rsidRDefault="00780A67" w:rsidP="00780A67">
      <w:pPr>
        <w:pStyle w:val="Bezproreda"/>
      </w:pPr>
    </w:p>
    <w:p w14:paraId="069D14F9" w14:textId="77777777" w:rsidR="00780A67" w:rsidRPr="00B76F3C" w:rsidRDefault="00780A67" w:rsidP="00780A67">
      <w:pPr>
        <w:pStyle w:val="Bezproreda"/>
      </w:pPr>
    </w:p>
    <w:p w14:paraId="533A4A54" w14:textId="77777777" w:rsidR="00AE649C" w:rsidRPr="00B76F3C" w:rsidRDefault="00AE649C" w:rsidP="004F27AE">
      <w:pPr>
        <w:pStyle w:val="NormaleSPIS"/>
      </w:pPr>
    </w:p>
    <w:sectPr w:rsidR="00AE649C" w:rsidRPr="00B76F3C" w:rsidSect="00780A67">
      <w:head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862FF" w14:textId="77777777" w:rsidR="008A62DE" w:rsidRDefault="008A62DE" w:rsidP="00537B78">
      <w:r>
        <w:separator/>
      </w:r>
    </w:p>
  </w:endnote>
  <w:endnote w:type="continuationSeparator" w:id="0">
    <w:p w14:paraId="61CA746B" w14:textId="77777777" w:rsidR="008A62DE" w:rsidRDefault="008A62DE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09CE9" w14:textId="77777777" w:rsidR="008A62DE" w:rsidRDefault="008A62DE" w:rsidP="00537B78">
      <w:r>
        <w:separator/>
      </w:r>
    </w:p>
  </w:footnote>
  <w:footnote w:type="continuationSeparator" w:id="0">
    <w:p w14:paraId="69B08691" w14:textId="77777777" w:rsidR="008A62DE" w:rsidRDefault="008A62DE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337847"/>
      <w:docPartObj>
        <w:docPartGallery w:val="Page Numbers (Top of Page)"/>
        <w:docPartUnique/>
      </w:docPartObj>
    </w:sdtPr>
    <w:sdtContent>
      <w:p w14:paraId="27FC15D9" w14:textId="77777777" w:rsidR="00780A67" w:rsidRDefault="00780A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276">
          <w:t>4</w:t>
        </w:r>
        <w:r>
          <w:fldChar w:fldCharType="end"/>
        </w:r>
      </w:p>
    </w:sdtContent>
  </w:sdt>
  <w:p w14:paraId="0CDEDC62" w14:textId="77777777" w:rsidR="008333A9" w:rsidRDefault="00780A67">
    <w:pPr>
      <w:pStyle w:val="Zaglavlje"/>
    </w:pPr>
    <w:r>
      <w:t>Poslovni broj: 1 St-992/2016-130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 w15:restartNumberingAfterBreak="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 w15:restartNumberingAfterBreak="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 w15:restartNumberingAfterBreak="0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0B2B2107"/>
    <w:multiLevelType w:val="multilevel"/>
    <w:tmpl w:val="0CB608A8"/>
    <w:numStyleLink w:val="NumListI"/>
  </w:abstractNum>
  <w:abstractNum w:abstractNumId="13" w15:restartNumberingAfterBreak="0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 w15:restartNumberingAfterBreak="0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 w15:restartNumberingAfterBreak="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 w15:restartNumberingAfterBreak="0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 w15:restartNumberingAfterBreak="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 w15:restartNumberingAfterBreak="0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 w15:restartNumberingAfterBreak="0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 w15:restartNumberingAfterBreak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 w15:restartNumberingAfterBreak="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 w15:restartNumberingAfterBreak="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 w15:restartNumberingAfterBreak="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 w15:restartNumberingAfterBreak="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 w15:restartNumberingAfterBreak="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 w15:restartNumberingAfterBreak="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 w15:restartNumberingAfterBreak="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 w15:restartNumberingAfterBreak="0">
    <w:nsid w:val="734A235C"/>
    <w:multiLevelType w:val="multilevel"/>
    <w:tmpl w:val="233E50AC"/>
    <w:numStyleLink w:val="NumList1"/>
  </w:abstractNum>
  <w:abstractNum w:abstractNumId="39" w15:restartNumberingAfterBreak="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70CAA"/>
    <w:multiLevelType w:val="multilevel"/>
    <w:tmpl w:val="DF20873A"/>
    <w:numStyleLink w:val="NumListOI"/>
  </w:abstractNum>
  <w:abstractNum w:abstractNumId="41" w15:restartNumberingAfterBreak="0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 w15:restartNumberingAfterBreak="0">
    <w:nsid w:val="7EAF58E6"/>
    <w:multiLevelType w:val="multilevel"/>
    <w:tmpl w:val="358ED2AE"/>
    <w:numStyleLink w:val="NumListA0"/>
  </w:abstractNum>
  <w:num w:numId="1" w16cid:durableId="919485241">
    <w:abstractNumId w:val="18"/>
  </w:num>
  <w:num w:numId="2" w16cid:durableId="1044329842">
    <w:abstractNumId w:val="29"/>
  </w:num>
  <w:num w:numId="3" w16cid:durableId="1945575715">
    <w:abstractNumId w:val="17"/>
  </w:num>
  <w:num w:numId="4" w16cid:durableId="2097705429">
    <w:abstractNumId w:val="39"/>
  </w:num>
  <w:num w:numId="5" w16cid:durableId="1830098007">
    <w:abstractNumId w:val="41"/>
  </w:num>
  <w:num w:numId="6" w16cid:durableId="1054624093">
    <w:abstractNumId w:val="19"/>
  </w:num>
  <w:num w:numId="7" w16cid:durableId="564342903">
    <w:abstractNumId w:val="20"/>
  </w:num>
  <w:num w:numId="8" w16cid:durableId="80300091">
    <w:abstractNumId w:val="28"/>
  </w:num>
  <w:num w:numId="9" w16cid:durableId="1171023573">
    <w:abstractNumId w:val="15"/>
  </w:num>
  <w:num w:numId="10" w16cid:durableId="121073965">
    <w:abstractNumId w:val="34"/>
  </w:num>
  <w:num w:numId="11" w16cid:durableId="202405384">
    <w:abstractNumId w:val="14"/>
  </w:num>
  <w:num w:numId="12" w16cid:durableId="2107771384">
    <w:abstractNumId w:val="13"/>
  </w:num>
  <w:num w:numId="13" w16cid:durableId="311103247">
    <w:abstractNumId w:val="37"/>
  </w:num>
  <w:num w:numId="14" w16cid:durableId="2096196604">
    <w:abstractNumId w:val="26"/>
  </w:num>
  <w:num w:numId="15" w16cid:durableId="13910788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8775966">
    <w:abstractNumId w:val="30"/>
  </w:num>
  <w:num w:numId="17" w16cid:durableId="676812780">
    <w:abstractNumId w:val="23"/>
  </w:num>
  <w:num w:numId="18" w16cid:durableId="1122917567">
    <w:abstractNumId w:val="36"/>
  </w:num>
  <w:num w:numId="19" w16cid:durableId="458843728">
    <w:abstractNumId w:val="16"/>
  </w:num>
  <w:num w:numId="20" w16cid:durableId="1868134855">
    <w:abstractNumId w:val="21"/>
  </w:num>
  <w:num w:numId="21" w16cid:durableId="762343426">
    <w:abstractNumId w:val="22"/>
  </w:num>
  <w:num w:numId="22" w16cid:durableId="1042293986">
    <w:abstractNumId w:val="17"/>
  </w:num>
  <w:num w:numId="23" w16cid:durableId="752358502">
    <w:abstractNumId w:val="32"/>
  </w:num>
  <w:num w:numId="24" w16cid:durableId="246115655">
    <w:abstractNumId w:val="7"/>
  </w:num>
  <w:num w:numId="25" w16cid:durableId="1217009616">
    <w:abstractNumId w:val="6"/>
  </w:num>
  <w:num w:numId="26" w16cid:durableId="1712997295">
    <w:abstractNumId w:val="5"/>
  </w:num>
  <w:num w:numId="27" w16cid:durableId="1164081265">
    <w:abstractNumId w:val="4"/>
  </w:num>
  <w:num w:numId="28" w16cid:durableId="496533457">
    <w:abstractNumId w:val="8"/>
  </w:num>
  <w:num w:numId="29" w16cid:durableId="1513448974">
    <w:abstractNumId w:val="3"/>
  </w:num>
  <w:num w:numId="30" w16cid:durableId="1406491759">
    <w:abstractNumId w:val="2"/>
  </w:num>
  <w:num w:numId="31" w16cid:durableId="319701763">
    <w:abstractNumId w:val="1"/>
  </w:num>
  <w:num w:numId="32" w16cid:durableId="1738281623">
    <w:abstractNumId w:val="0"/>
  </w:num>
  <w:num w:numId="33" w16cid:durableId="1922715260">
    <w:abstractNumId w:val="35"/>
  </w:num>
  <w:num w:numId="34" w16cid:durableId="2013947993">
    <w:abstractNumId w:val="27"/>
  </w:num>
  <w:num w:numId="35" w16cid:durableId="1900942843">
    <w:abstractNumId w:val="25"/>
  </w:num>
  <w:num w:numId="36" w16cid:durableId="2005813447">
    <w:abstractNumId w:val="11"/>
  </w:num>
  <w:num w:numId="37" w16cid:durableId="1065840742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 w16cid:durableId="626274182">
    <w:abstractNumId w:val="24"/>
  </w:num>
  <w:num w:numId="39" w16cid:durableId="427314438">
    <w:abstractNumId w:val="10"/>
  </w:num>
  <w:num w:numId="40" w16cid:durableId="2065135388">
    <w:abstractNumId w:val="9"/>
  </w:num>
  <w:num w:numId="41" w16cid:durableId="978656070">
    <w:abstractNumId w:val="38"/>
  </w:num>
  <w:num w:numId="42" w16cid:durableId="1489634459">
    <w:abstractNumId w:val="42"/>
  </w:num>
  <w:num w:numId="43" w16cid:durableId="972756487">
    <w:abstractNumId w:val="12"/>
  </w:num>
  <w:num w:numId="44" w16cid:durableId="695958608">
    <w:abstractNumId w:val="40"/>
  </w:num>
  <w:num w:numId="45" w16cid:durableId="462430386">
    <w:abstractNumId w:val="16"/>
  </w:num>
  <w:num w:numId="46" w16cid:durableId="2078160425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6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2DE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276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4AE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4FF53"/>
  <w15:docId w15:val="{4679C915-F36E-45B2-BBE1-673266CE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A6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4F27AE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4F27AE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4F27AE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2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St-992/2016-131</izvorni_sadrzaj>
    <derivirana_varijabla naziv="DomainObject.Oznaka_1">St-992/2016-131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St-992/2016-131</izvorni_sadrzaj>
    <derivirana_varijabla naziv="DomainObject.PoslovniBrojDokumenta_1">St-992/2016-131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F1D5368-6736-4767-8CFC-B39A62325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1</TotalTime>
  <Pages>4</Pages>
  <Words>1425</Words>
  <Characters>8125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Diana Lendarić</cp:lastModifiedBy>
  <cp:revision>2</cp:revision>
  <dcterms:created xsi:type="dcterms:W3CDTF">2022-11-11T10:46:00Z</dcterms:created>
  <dcterms:modified xsi:type="dcterms:W3CDTF">2022-11-11T10:46:00Z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false</vt:bool>
  </property>
  <property fmtid="{D5CDD505-2E9C-101B-9397-08002B2CF9AE}" pid="3" name="Saved">
    <vt:bool>true</vt:bool>
  </property>
  <property fmtid="{D5CDD505-2E9C-101B-9397-08002B2CF9AE}" pid="4" name="BrojStranica">
    <vt:i4>4</vt:i4>
  </property>
  <property fmtid="{D5CDD505-2E9C-101B-9397-08002B2CF9AE}" pid="5" name="Naslov">
    <vt:lpwstr>St-992/2016-131 / Odluka - Rješenje - dosuda (odluka_St-992_2016-131.docx)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